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A83" w:rsidRDefault="00000000">
      <w:pPr>
        <w:spacing w:after="40"/>
        <w:jc w:val="center"/>
      </w:pPr>
      <w:r>
        <w:rPr>
          <w:b/>
        </w:rPr>
        <w:t>ОБЩЕСТВО С ОГРАНИЧЕННОЙ ОТВЕТСТВЕННОСТЬЮ «РКО ГРУПП»</w:t>
      </w:r>
    </w:p>
    <w:p w:rsidR="009E3A83" w:rsidRDefault="00000000">
      <w:pPr>
        <w:spacing w:after="40"/>
        <w:jc w:val="center"/>
      </w:pPr>
      <w:r>
        <w:rPr>
          <w:sz w:val="22"/>
        </w:rPr>
        <w:t>ИНН 5018208873 • ОГРН 1215000081548</w:t>
      </w:r>
    </w:p>
    <w:p w:rsidR="009E3A83" w:rsidRDefault="00000000">
      <w:pPr>
        <w:spacing w:after="800"/>
        <w:jc w:val="center"/>
      </w:pPr>
      <w:r>
        <w:rPr>
          <w:sz w:val="22"/>
        </w:rPr>
        <w:t>141092, Московская область, г. Королёв, мкр Юбилейный, ул. Лесная, д. 14б, офис 447</w:t>
      </w:r>
    </w:p>
    <w:p w:rsidR="009E3A83" w:rsidRDefault="00000000">
      <w:pPr>
        <w:pStyle w:val="DocTitle"/>
        <w:spacing w:after="240"/>
        <w:jc w:val="center"/>
      </w:pPr>
      <w:r>
        <w:t>Инструкция по установке</w:t>
      </w:r>
    </w:p>
    <w:p w:rsidR="009E3A83" w:rsidRDefault="00000000">
      <w:pPr>
        <w:pStyle w:val="SubTitleCenter"/>
        <w:spacing w:after="360"/>
        <w:jc w:val="center"/>
      </w:pPr>
      <w:r>
        <w:t>программы для ЭВМ «Личный Кабинет Агента. Лика 2.0»</w:t>
      </w:r>
    </w:p>
    <w:tbl>
      <w:tblPr>
        <w:tblW w:w="0" w:type="auto"/>
        <w:jc w:val="center"/>
        <w:tblBorders>
          <w:top w:val="single" w:sz="8" w:space="0" w:color="B7C9E2"/>
          <w:left w:val="single" w:sz="8" w:space="0" w:color="B7C9E2"/>
          <w:bottom w:val="single" w:sz="8" w:space="0" w:color="B7C9E2"/>
          <w:right w:val="single" w:sz="8" w:space="0" w:color="B7C9E2"/>
          <w:insideH w:val="single" w:sz="8" w:space="0" w:color="B7C9E2"/>
          <w:insideV w:val="single" w:sz="8" w:space="0" w:color="B7C9E2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102"/>
      </w:tblGrid>
      <w:tr w:rsidR="009E3A83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9E3A83" w:rsidRDefault="00000000">
            <w:r>
              <w:rPr>
                <w:b/>
                <w:sz w:val="22"/>
              </w:rPr>
              <w:t>Программа для ЭВМ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9E3A83" w:rsidRDefault="00000000">
            <w:r>
              <w:rPr>
                <w:sz w:val="22"/>
              </w:rPr>
              <w:t>Личный Кабинет Агента. Лика 2.0</w:t>
            </w:r>
          </w:p>
        </w:tc>
      </w:tr>
      <w:tr w:rsidR="009E3A83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9E3A83" w:rsidRDefault="00000000">
            <w:r>
              <w:rPr>
                <w:b/>
                <w:sz w:val="22"/>
              </w:rPr>
              <w:t>Правообладатель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9E3A83" w:rsidRDefault="00000000">
            <w:r>
              <w:rPr>
                <w:sz w:val="22"/>
              </w:rPr>
              <w:t>ООО «РКО ГРУПП»</w:t>
            </w:r>
          </w:p>
        </w:tc>
      </w:tr>
      <w:tr w:rsidR="009E3A83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9E3A83" w:rsidRDefault="00000000">
            <w:r>
              <w:rPr>
                <w:b/>
                <w:sz w:val="22"/>
              </w:rPr>
              <w:t>Государственная регистрация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9E3A83" w:rsidRDefault="00000000">
            <w:r>
              <w:rPr>
                <w:sz w:val="22"/>
              </w:rPr>
              <w:t>Свидетельство Роспатента № 2025662513 от 22.05.2025</w:t>
            </w:r>
          </w:p>
        </w:tc>
      </w:tr>
      <w:tr w:rsidR="009E3A83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9E3A83" w:rsidRDefault="00000000">
            <w:r>
              <w:rPr>
                <w:b/>
                <w:sz w:val="22"/>
              </w:rPr>
              <w:t>Редакция документа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9E3A83" w:rsidRDefault="00000000">
            <w:r>
              <w:rPr>
                <w:sz w:val="22"/>
              </w:rPr>
              <w:t>Редакция 1.0</w:t>
            </w:r>
          </w:p>
        </w:tc>
      </w:tr>
      <w:tr w:rsidR="009E3A83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9E3A83" w:rsidRDefault="00000000">
            <w:r>
              <w:rPr>
                <w:b/>
                <w:sz w:val="22"/>
              </w:rPr>
              <w:t>Дата документа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9E3A83" w:rsidRDefault="00000000">
            <w:r>
              <w:rPr>
                <w:sz w:val="22"/>
              </w:rPr>
              <w:t>26.03.2026</w:t>
            </w:r>
          </w:p>
        </w:tc>
      </w:tr>
      <w:tr w:rsidR="009E3A83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9E3A83" w:rsidRDefault="00000000">
            <w:r>
              <w:rPr>
                <w:b/>
                <w:sz w:val="22"/>
              </w:rPr>
              <w:t>Модель распространения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9E3A83" w:rsidRDefault="00000000">
            <w:r>
              <w:rPr>
                <w:sz w:val="22"/>
              </w:rPr>
              <w:t>Интернет-сервис (SaaS)</w:t>
            </w:r>
          </w:p>
        </w:tc>
      </w:tr>
    </w:tbl>
    <w:p w:rsidR="009E3A83" w:rsidRDefault="00000000">
      <w:pPr>
        <w:spacing w:before="440" w:after="0"/>
        <w:jc w:val="center"/>
      </w:pPr>
      <w:r>
        <w:t>Москва, 2026</w:t>
      </w:r>
    </w:p>
    <w:p w:rsidR="009E3A83" w:rsidRDefault="00000000">
      <w:r>
        <w:br w:type="page"/>
      </w:r>
    </w:p>
    <w:tbl>
      <w:tblPr>
        <w:tblW w:w="0" w:type="auto"/>
        <w:jc w:val="center"/>
        <w:tblBorders>
          <w:top w:val="single" w:sz="6" w:space="0" w:color="D5DFEC"/>
          <w:left w:val="single" w:sz="6" w:space="0" w:color="D5DFEC"/>
          <w:bottom w:val="single" w:sz="6" w:space="0" w:color="D5DFEC"/>
          <w:right w:val="single" w:sz="6" w:space="0" w:color="D5DFEC"/>
          <w:insideH w:val="single" w:sz="6" w:space="0" w:color="D5DFEC"/>
          <w:insideV w:val="single" w:sz="6" w:space="0" w:color="D5DFEC"/>
        </w:tblBorders>
        <w:tblLook w:val="04A0" w:firstRow="1" w:lastRow="0" w:firstColumn="1" w:lastColumn="0" w:noHBand="0" w:noVBand="1"/>
      </w:tblPr>
      <w:tblGrid>
        <w:gridCol w:w="9957"/>
      </w:tblGrid>
      <w:tr w:rsidR="009E3A83">
        <w:trPr>
          <w:jc w:val="center"/>
        </w:trPr>
        <w:tc>
          <w:tcPr>
            <w:tcW w:w="9973" w:type="dxa"/>
            <w:shd w:val="clear" w:color="auto" w:fill="F2F6FC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:rsidR="009E3A83" w:rsidRDefault="00000000">
            <w:r>
              <w:rPr>
                <w:sz w:val="20"/>
              </w:rPr>
              <w:lastRenderedPageBreak/>
              <w:t>Для конечного пользователя программа распространяется в виде интернет-сервиса. Специальная установка на рабочую станцию пользователя не требуется.</w:t>
            </w:r>
          </w:p>
        </w:tc>
      </w:tr>
    </w:tbl>
    <w:p w:rsidR="009E3A83" w:rsidRDefault="009E3A83"/>
    <w:p w:rsidR="009E3A83" w:rsidRDefault="00000000">
      <w:pPr>
        <w:pStyle w:val="HeadingCustom1"/>
        <w:spacing w:before="160" w:after="100"/>
      </w:pPr>
      <w:r>
        <w:t>1. Назначение документа</w:t>
      </w:r>
    </w:p>
    <w:p w:rsidR="009E3A83" w:rsidRDefault="00000000">
      <w:pPr>
        <w:ind w:firstLine="709"/>
        <w:jc w:val="both"/>
      </w:pPr>
      <w:r>
        <w:t>Настоящая инструкция определяет порядок получения доступа к программе для ЭВМ «Личный Кабинет Агента. Лика 2.0» и раскрывает особенности ее использования как интернет-сервиса.</w:t>
      </w:r>
    </w:p>
    <w:p w:rsidR="009E3A83" w:rsidRDefault="00000000">
      <w:pPr>
        <w:pStyle w:val="HeadingCustom1"/>
        <w:spacing w:before="160" w:after="100"/>
      </w:pPr>
      <w:r>
        <w:t>2. Модель распространения программы</w:t>
      </w:r>
    </w:p>
    <w:p w:rsidR="009E3A83" w:rsidRDefault="00000000">
      <w:pPr>
        <w:ind w:firstLine="709"/>
        <w:jc w:val="both"/>
      </w:pPr>
      <w:r>
        <w:t>Программа предоставляется пользователям в виде интернет-сервиса (SaaS). Пользователь взаимодействует с программой посредством веб-браузера по сетевому адресу, предоставляемому правообладателем. Установка исполняемых компонентов программы на стороне конечного пользователя не требуется.</w:t>
      </w:r>
    </w:p>
    <w:p w:rsidR="009E3A83" w:rsidRDefault="00000000">
      <w:pPr>
        <w:pStyle w:val="HeadingCustom1"/>
        <w:spacing w:before="160" w:after="100"/>
      </w:pPr>
      <w:r>
        <w:t>3. Требования к рабочему месту пользователя</w:t>
      </w:r>
    </w:p>
    <w:p w:rsidR="009E3A83" w:rsidRDefault="00000000">
      <w:pPr>
        <w:spacing w:after="40"/>
        <w:ind w:left="340" w:hanging="227"/>
      </w:pPr>
      <w:r>
        <w:t>• наличие устройства с доступом к сети Интернет;</w:t>
      </w:r>
    </w:p>
    <w:p w:rsidR="009E3A83" w:rsidRDefault="00000000">
      <w:pPr>
        <w:spacing w:after="40"/>
        <w:ind w:left="340" w:hanging="227"/>
      </w:pPr>
      <w:r>
        <w:t>• наличие актуального веб-браузера с поддержкой защищенных соединений HTTPS;</w:t>
      </w:r>
    </w:p>
    <w:p w:rsidR="009E3A83" w:rsidRDefault="00000000">
      <w:pPr>
        <w:spacing w:after="40"/>
        <w:ind w:left="340" w:hanging="227"/>
      </w:pPr>
      <w:r>
        <w:t>• наличие учетной записи, предоставленной или подтвержденной правообладателем;</w:t>
      </w:r>
    </w:p>
    <w:p w:rsidR="009E3A83" w:rsidRDefault="00000000">
      <w:pPr>
        <w:spacing w:after="40"/>
        <w:ind w:left="340" w:hanging="227"/>
      </w:pPr>
      <w:r>
        <w:t>• наличие возможности получать электронные уведомления, если такая функция используется для работы с программой.</w:t>
      </w:r>
    </w:p>
    <w:p w:rsidR="009E3A83" w:rsidRDefault="00000000">
      <w:pPr>
        <w:pStyle w:val="HeadingCustom1"/>
        <w:spacing w:before="160" w:after="100"/>
      </w:pPr>
      <w:r>
        <w:t>4. Порядок получения доступа</w:t>
      </w:r>
    </w:p>
    <w:p w:rsidR="009E3A83" w:rsidRDefault="00000000">
      <w:pPr>
        <w:spacing w:after="40"/>
        <w:ind w:left="227" w:hanging="227"/>
      </w:pPr>
      <w:r>
        <w:t>1. Пользователь получает информацию о программе на сайте правообладателя по адресу https://rko-group.ru.</w:t>
      </w:r>
    </w:p>
    <w:p w:rsidR="009E3A83" w:rsidRDefault="00000000">
      <w:pPr>
        <w:spacing w:after="40"/>
        <w:ind w:left="227" w:hanging="227"/>
      </w:pPr>
      <w:r>
        <w:rPr>
          <w:b/>
        </w:rPr>
        <w:t xml:space="preserve">2. </w:t>
      </w:r>
      <w:r>
        <w:t>Пользователь проходит процедуру регистрации или получает учетную запись от правообладателя.</w:t>
      </w:r>
    </w:p>
    <w:p w:rsidR="009E3A83" w:rsidRDefault="00000000">
      <w:pPr>
        <w:spacing w:after="40"/>
        <w:ind w:left="227" w:hanging="227"/>
      </w:pPr>
      <w:r>
        <w:rPr>
          <w:b/>
        </w:rPr>
        <w:t xml:space="preserve">3. </w:t>
      </w:r>
      <w:r>
        <w:t>После подтверждения доступа пользователь переходит по сетевому адресу программы и выполняет авторизацию.</w:t>
      </w:r>
    </w:p>
    <w:p w:rsidR="009E3A83" w:rsidRDefault="00000000">
      <w:pPr>
        <w:spacing w:after="40"/>
        <w:ind w:left="227" w:hanging="227"/>
      </w:pPr>
      <w:r>
        <w:rPr>
          <w:b/>
        </w:rPr>
        <w:t xml:space="preserve">4. </w:t>
      </w:r>
      <w:r>
        <w:t>После успешной авторизации пользователю открывается доступ к функциям программы в пределах предоставленной роли.</w:t>
      </w:r>
    </w:p>
    <w:p w:rsidR="009E3A83" w:rsidRDefault="00000000">
      <w:pPr>
        <w:pStyle w:val="HeadingCustom1"/>
        <w:spacing w:before="160" w:after="100"/>
      </w:pPr>
      <w:r>
        <w:t>5. Особенности установки на стороне правообладателя</w:t>
      </w:r>
    </w:p>
    <w:p w:rsidR="009E3A83" w:rsidRDefault="00000000">
      <w:pPr>
        <w:ind w:firstLine="709"/>
        <w:jc w:val="both"/>
      </w:pPr>
      <w:r>
        <w:t>Развертывание программных компонентов, обновление версий, настройка серверной среды и выполнение миграций данных осуществляются исключительно уполномоченными специалистами правообладателя в инфраструктуре, размещенной на территории Российской Федерации.</w:t>
      </w:r>
    </w:p>
    <w:p w:rsidR="009E3A83" w:rsidRDefault="00000000">
      <w:pPr>
        <w:spacing w:after="40"/>
        <w:ind w:left="340" w:hanging="227"/>
      </w:pPr>
      <w:r>
        <w:t>• подготовка среды выполнения и конфигурации сервисов;</w:t>
      </w:r>
    </w:p>
    <w:p w:rsidR="009E3A83" w:rsidRDefault="00000000">
      <w:pPr>
        <w:spacing w:after="40"/>
        <w:ind w:left="340" w:hanging="227"/>
      </w:pPr>
      <w:r>
        <w:t>• размещение контейнерных образов и иных артефактов поставки;</w:t>
      </w:r>
    </w:p>
    <w:p w:rsidR="009E3A83" w:rsidRDefault="00000000">
      <w:pPr>
        <w:spacing w:after="40"/>
        <w:ind w:left="340" w:hanging="227"/>
      </w:pPr>
      <w:r>
        <w:t>• применение миграций и обновление зависимостей;</w:t>
      </w:r>
    </w:p>
    <w:p w:rsidR="009E3A83" w:rsidRDefault="00000000">
      <w:pPr>
        <w:spacing w:after="40"/>
        <w:ind w:left="340" w:hanging="227"/>
      </w:pPr>
      <w:r>
        <w:t>• проверка доступности веб-интерфейса и корректности базовых пользовательских сценариев.</w:t>
      </w:r>
    </w:p>
    <w:p w:rsidR="009E3A83" w:rsidRDefault="00000000">
      <w:pPr>
        <w:pStyle w:val="HeadingCustom1"/>
        <w:spacing w:before="160" w:after="100"/>
      </w:pPr>
      <w:r>
        <w:lastRenderedPageBreak/>
        <w:t>6. Проверка готовности к работе</w:t>
      </w:r>
    </w:p>
    <w:p w:rsidR="009E3A83" w:rsidRDefault="00000000">
      <w:pPr>
        <w:spacing w:after="40"/>
        <w:ind w:left="340" w:hanging="227"/>
      </w:pPr>
      <w:r>
        <w:t>• доступность веб-интерфейса по сетевому адресу программы;</w:t>
      </w:r>
    </w:p>
    <w:p w:rsidR="009E3A83" w:rsidRDefault="00000000">
      <w:pPr>
        <w:spacing w:after="40"/>
        <w:ind w:left="340" w:hanging="227"/>
      </w:pPr>
      <w:r>
        <w:t>• возможность авторизации пользователя;</w:t>
      </w:r>
    </w:p>
    <w:p w:rsidR="009E3A83" w:rsidRDefault="00000000">
      <w:pPr>
        <w:spacing w:after="40"/>
        <w:ind w:left="340" w:hanging="227"/>
      </w:pPr>
      <w:r>
        <w:t>• открытие основных разделов личного кабинета;</w:t>
      </w:r>
    </w:p>
    <w:p w:rsidR="009E3A83" w:rsidRDefault="00000000">
      <w:pPr>
        <w:spacing w:after="40"/>
        <w:ind w:left="340" w:hanging="227"/>
      </w:pPr>
      <w:r>
        <w:t>• корректная работа функций, разрешенных конкретной пользовательской роли.</w:t>
      </w:r>
    </w:p>
    <w:p w:rsidR="009E3A83" w:rsidRDefault="00000000">
      <w:pPr>
        <w:pStyle w:val="HeadingCustom1"/>
        <w:spacing w:before="160" w:after="100"/>
      </w:pPr>
      <w:r>
        <w:t>7. Заключение</w:t>
      </w:r>
    </w:p>
    <w:p w:rsidR="009E3A83" w:rsidRDefault="00000000">
      <w:pPr>
        <w:ind w:firstLine="709"/>
        <w:jc w:val="both"/>
      </w:pPr>
      <w:r>
        <w:t>Для конечных пользователей установка программы не требуется. Доступ к Личному Кабинету Агента осуществляется через веб-интерфейс после получения соответствующих прав доступа.</w:t>
      </w:r>
    </w:p>
    <w:sectPr w:rsidR="009E3A83" w:rsidSect="00034616">
      <w:headerReference w:type="default" r:id="rId8"/>
      <w:footerReference w:type="default" r:id="rId9"/>
      <w:pgSz w:w="12240" w:h="15840"/>
      <w:pgMar w:top="1134" w:right="1020" w:bottom="1020" w:left="1247" w:header="720" w:footer="720" w:gutter="0"/>
      <w:pgBorders w:offsetFrom="page">
        <w:top w:val="single" w:sz="4" w:space="18" w:color="D9D9D9"/>
        <w:left w:val="single" w:sz="4" w:space="18" w:color="D9D9D9"/>
        <w:bottom w:val="single" w:sz="4" w:space="18" w:color="D9D9D9"/>
        <w:right w:val="single" w:sz="4" w:space="18" w:color="D9D9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C2F" w:rsidRDefault="001B5C2F">
      <w:pPr>
        <w:spacing w:after="0" w:line="240" w:lineRule="auto"/>
      </w:pPr>
      <w:r>
        <w:separator/>
      </w:r>
    </w:p>
  </w:endnote>
  <w:endnote w:type="continuationSeparator" w:id="0">
    <w:p w:rsidR="001B5C2F" w:rsidRDefault="001B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A83" w:rsidRDefault="00000000">
    <w:pPr>
      <w:pStyle w:val="a7"/>
      <w:jc w:val="center"/>
    </w:pPr>
    <w:r>
      <w:rPr>
        <w:i/>
        <w:sz w:val="18"/>
      </w:rPr>
      <w:t>ООО «РКО ГРУПП»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C2F" w:rsidRDefault="001B5C2F">
      <w:pPr>
        <w:spacing w:after="0" w:line="240" w:lineRule="auto"/>
      </w:pPr>
      <w:r>
        <w:separator/>
      </w:r>
    </w:p>
  </w:footnote>
  <w:footnote w:type="continuationSeparator" w:id="0">
    <w:p w:rsidR="001B5C2F" w:rsidRDefault="001B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A83" w:rsidRPr="00DB11C5" w:rsidRDefault="00000000">
    <w:pPr>
      <w:pStyle w:val="a5"/>
      <w:jc w:val="right"/>
      <w:rPr>
        <w:lang w:val="ru-RU"/>
      </w:rPr>
    </w:pPr>
    <w:r w:rsidRPr="00DB11C5">
      <w:rPr>
        <w:i/>
        <w:sz w:val="18"/>
        <w:lang w:val="ru-RU"/>
      </w:rPr>
      <w:t>Личный Кабинет Агента. Лика 2.0 — Инструкция по установке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097887">
    <w:abstractNumId w:val="8"/>
  </w:num>
  <w:num w:numId="2" w16cid:durableId="2513934">
    <w:abstractNumId w:val="6"/>
  </w:num>
  <w:num w:numId="3" w16cid:durableId="1527258608">
    <w:abstractNumId w:val="5"/>
  </w:num>
  <w:num w:numId="4" w16cid:durableId="1366514960">
    <w:abstractNumId w:val="4"/>
  </w:num>
  <w:num w:numId="5" w16cid:durableId="1992363443">
    <w:abstractNumId w:val="7"/>
  </w:num>
  <w:num w:numId="6" w16cid:durableId="498272588">
    <w:abstractNumId w:val="3"/>
  </w:num>
  <w:num w:numId="7" w16cid:durableId="893585895">
    <w:abstractNumId w:val="2"/>
  </w:num>
  <w:num w:numId="8" w16cid:durableId="1337685249">
    <w:abstractNumId w:val="1"/>
  </w:num>
  <w:num w:numId="9" w16cid:durableId="68721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5C2F"/>
    <w:rsid w:val="0029639D"/>
    <w:rsid w:val="00326F90"/>
    <w:rsid w:val="00347596"/>
    <w:rsid w:val="009E3A83"/>
    <w:rsid w:val="00AA1D8D"/>
    <w:rsid w:val="00B47730"/>
    <w:rsid w:val="00CB0664"/>
    <w:rsid w:val="00DB11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1A06B03-4B08-461A-9170-A475B182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 Title"/>
    <w:basedOn w:val="a1"/>
    <w:rPr>
      <w:b/>
      <w:sz w:val="36"/>
    </w:rPr>
  </w:style>
  <w:style w:type="paragraph" w:customStyle="1" w:styleId="SubTitleCenter">
    <w:name w:val="SubTitle Center"/>
    <w:basedOn w:val="a1"/>
  </w:style>
  <w:style w:type="paragraph" w:customStyle="1" w:styleId="HeadingCustom1">
    <w:name w:val="Heading Custom 1"/>
    <w:basedOn w:val="a1"/>
    <w:rPr>
      <w:b/>
      <w:sz w:val="28"/>
    </w:rPr>
  </w:style>
  <w:style w:type="paragraph" w:customStyle="1" w:styleId="HeadingCustom2">
    <w:name w:val="Heading Custom 2"/>
    <w:basedOn w:val="a1"/>
    <w:rPr>
      <w:b/>
    </w:rPr>
  </w:style>
  <w:style w:type="paragraph" w:customStyle="1" w:styleId="TableText">
    <w:name w:val="Table Text"/>
    <w:basedOn w:val="a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Robo cat</cp:lastModifiedBy>
  <cp:revision>2</cp:revision>
  <dcterms:created xsi:type="dcterms:W3CDTF">2026-03-26T14:55:00Z</dcterms:created>
  <dcterms:modified xsi:type="dcterms:W3CDTF">2026-03-26T14:55:00Z</dcterms:modified>
  <cp:category/>
</cp:coreProperties>
</file>